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附件2：常见问题处理</w:t>
      </w:r>
    </w:p>
    <w:tbl>
      <w:tblPr>
        <w:tblStyle w:val="3"/>
        <w:tblW w:w="8389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935"/>
        <w:gridCol w:w="5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故障现象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原因及处置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在Portal点击某个平台时，弹出迁移到一窗办的提示窗口，是怎么回事？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原因定位：该平台外部服务已迁移至一窗办平台，且已打开了Portal中的用户引导功能，客户需要到一窗办平台办理服务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请至一窗办平台处理相关事宜。相关情况请查阅近期发布的公告。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在Portal点击某个平台时，弹出迁移到一窗办的提示窗口，但未出现一窗办对应页面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原因定位：弹出的一窗办页面被浏览器拦截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跳转过程中若遇到浏览器拦截新窗口的提示，请选择允许弹出新窗口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在Portal点击某个平台时，弹出迁移到一窗办的提示窗口，且新开一窗办页面但页面提示“无法访问此网页”或“当前无法使用此页面”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原因定位：客户电脑的互联网访问有管控，未将一窗办网址加入互联网可访问的白名单中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请向本单位网管部门申请，将一窗办网址添加访问白名单中。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2、如有紧急业务需要办理但白名单尚未添加，请致电4008695516。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在Portal点击某个平台或发卡服务平台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中“新卡量数据报送-新卡量数据提交”和“银联网luo外品牌费-提交流程处理-数据提交”菜单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，出现了登录页面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u w:val="none"/>
                <w:shd w:val="clear" w:fill="auto"/>
              </w:rPr>
              <w:t>登录已过期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请直接通过一窗办平台网址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（https://pcs.unionpay.com）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登录并访问对应的服务。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在Portal点击某个平台或发卡服务平台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中“新卡量数据报送-新卡量数据提交”和“银联网luo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外品牌费-提交流程处理-数据提交”菜单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，弹出迁移到一窗办的提示窗口，且新开一窗办页面但页面提示“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您当前无权访问该系统，是否需要申请权限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原因定位：由于是跳转页面，一窗办平台未能获取到登录用户的权限信息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请直接通过一窗办平台网址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（https://pcs.unionpay.com）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登录并访问对应的服务。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通过一窗办平台登录使用Portal已迁移服务或平台时，“数字证书登录”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页面老是提示需安装数字证书控件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原因定位：可能原因是无法在本电脑上安装控件，或者浏览器后台应用未关闭导致控件没安装成功，或者控件中的扩展程序未安装入浏览器中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通过“控制面板”-“程序”-“卸载程序”查看，是否有发布者为“CFCA”的程序“CryptoKit.CUP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(版本3.4.0.5），通过浏览器的扩展程序查看“CFCA CryptoKit.CUP Extension”是否存在且来源是否为对应浏览器应用商店。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“CryptoKit.CUP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且不能自主安装程序，请提交内部管理电脑使用的部门处理；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如无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“CryptoKit.CUP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可自主安装程序，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说明控件没安装成功，可能存在浏览器长驻进程，需要关闭后台应用的运行后再安装控件。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（1）Edge浏览器关闭操作为：“设置”下“系统和性能”，关闭“【启动增强】”、“在 Microsoft Edge 关闭后继续运行后台扩展和应用”；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（2）chrome浏览器关闭操作为：“设置”下“高级”-“系统”，关闭“关闭 Google Chrome 后继续运行后台应用”；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（3）或者ctrl+alt+del按钮，进入“任务管理器”中的“详细信息”，将对应后台应用关闭。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如无“CFCA CryptoKit.CUP Extension”（crx文件）或者有但来源不一致，可关闭后台应用再重新安装控件，确保安装的扩展程序显示为来源于对应浏览器的应用商店。如仍然不行，可用如下办法操作：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（1）edge：选择地址栏右侧“扩展”图标中的“管理扩展”，打开“开发者模式”，将该文件拖入edge的扩展程序页面中。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（2）chrome：“设置”下“扩展程序”，打开“开发者模式”，将该文件拖入chrome的扩展程序页面中。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备注：如果在拖文件后显示“无法从该网站添加应用、扩展程序和用户脚本”，则可能是没打开“开发者模式”。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通过一窗办平台登录使用Portal已迁移服务或平台时，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“安全控件登录”老是提示需安装密码控件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原因定位：可能原因是浏览器后台应用未关闭导致控件没安装成功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需要关闭后台应用的运行后再安装控件。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Edge浏览器关闭操作为：“设置”下“系统和性能”，关闭“【启动增强】”、“在 Microsoft Edge 关闭后继续运行后台扩展和应用”；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chrome浏览器关闭操作为：“设置”下“高级”-“系统”，关闭“关闭 Google Chrome 后继续运行后台应用”；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3、或者ctrl+alt+del按钮，进入“任务管理器”中的“详细信息”，将对应后台应用关闭。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在一窗办平台使用Portal已迁移服务或平台，提示“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您当前无权访问该系统，是否需要申请权限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原因定位：用户未开通相应服务的权限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请根据页面提示提交相关权限的申请，申请通过后即可使用相应服务。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在一窗办平台使用Portal已迁移服务或平台，页面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头尾显示正常、但页面主体部分为空</w:t>
            </w:r>
          </w:p>
        </w:tc>
        <w:tc>
          <w:tcPr>
            <w:tcW w:w="58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原因定位：客户方的浏览器不兼容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处置方式：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请使用要求型号和版本号的浏览器访问一窗办。如本单位对程序安装有管控的，请内部申请升级浏览器。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备注1：需要至少符合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Chrome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及以上版本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Edge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9及以上版本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360极速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10.0及以上版本的浏览器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2、其中，chrome、edge可打开浏览器点击右侧三点，通过“设置”下“关于chrome”、“关于Microsoft Edge”查看版本号。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79E0A"/>
    <w:multiLevelType w:val="singleLevel"/>
    <w:tmpl w:val="EC979E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096AB4"/>
    <w:multiLevelType w:val="singleLevel"/>
    <w:tmpl w:val="2B096AB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3B8C9A"/>
    <w:multiLevelType w:val="singleLevel"/>
    <w:tmpl w:val="713B8C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38C9"/>
    <w:rsid w:val="28896AE3"/>
    <w:rsid w:val="356D144A"/>
    <w:rsid w:val="438F4CC9"/>
    <w:rsid w:val="49C52CAC"/>
    <w:rsid w:val="4EBA38C9"/>
    <w:rsid w:val="5B8B4555"/>
    <w:rsid w:val="6A22376E"/>
    <w:rsid w:val="6E713637"/>
    <w:rsid w:val="7FE7274E"/>
    <w:rsid w:val="BE979AAE"/>
    <w:rsid w:val="EF7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before="240" w:line="360" w:lineRule="atLeast"/>
      <w:ind w:firstLine="420" w:firstLineChars="200"/>
      <w:jc w:val="left"/>
    </w:pPr>
    <w:rPr>
      <w:rFonts w:ascii="宋体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2024-01-05T22:09:00Z</dcterms:created>
  <dc:creator>liyueping</dc:creator>
  <cp:lastModifiedBy>zhuchuan</cp:lastModifiedBy>
  <dcterms:modified xsi:type="dcterms:W3CDTF">2025-07-01T08:33:46Z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D693BDCABAA94854A3B08BC61A5FC9A0</vt:lpwstr>
  </property>
</Properties>
</file>